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07C" w:rsidRDefault="007A007C" w:rsidP="007A007C">
      <w:pPr>
        <w:pStyle w:val="a3"/>
        <w:jc w:val="right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7A007C" w:rsidRDefault="007A007C" w:rsidP="007A007C">
      <w:pPr>
        <w:pStyle w:val="a3"/>
        <w:tabs>
          <w:tab w:val="left" w:pos="3750"/>
          <w:tab w:val="center" w:pos="4875"/>
        </w:tabs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ab/>
        <w:t>Паспорт</w:t>
      </w:r>
    </w:p>
    <w:p w:rsidR="007A007C" w:rsidRDefault="007A007C" w:rsidP="007A00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программы «Улучшение условий и охраны труда </w:t>
      </w:r>
    </w:p>
    <w:p w:rsidR="007A007C" w:rsidRDefault="007A007C" w:rsidP="007A00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Аргаяшском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муниципальном районе» </w:t>
      </w:r>
    </w:p>
    <w:p w:rsidR="007A007C" w:rsidRDefault="007A007C" w:rsidP="007A007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1.</w:t>
      </w:r>
    </w:p>
    <w:p w:rsidR="007A007C" w:rsidRDefault="007A007C" w:rsidP="007A00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250" w:type="dxa"/>
        <w:tblLook w:val="00A0"/>
      </w:tblPr>
      <w:tblGrid>
        <w:gridCol w:w="3296"/>
        <w:gridCol w:w="6343"/>
      </w:tblGrid>
      <w:tr w:rsidR="007A007C" w:rsidTr="00CD3209"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целевой Программы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«Улучшение условий и охраны труда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Аргаяшском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районе, далее именуется  Программа</w:t>
            </w:r>
          </w:p>
        </w:tc>
      </w:tr>
      <w:tr w:rsidR="007A007C" w:rsidTr="00CD3209"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Статья 210 Трудового кодекса Российской Федерации, Закон Челябинской области от 11 сентября 2011 года № 29-ЗО «Об охране труда в Челябинской области»</w:t>
            </w:r>
          </w:p>
        </w:tc>
      </w:tr>
      <w:tr w:rsidR="007A007C" w:rsidTr="00CD3209"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Основной разработчик Программы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Межведомственная комиссия по охране труда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Аргаяшского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района.</w:t>
            </w:r>
          </w:p>
        </w:tc>
      </w:tr>
      <w:tr w:rsidR="007A007C" w:rsidTr="00CD3209"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Аргаяшского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Координатор программы – ведущий специалист по охране труда по осуществлению переданных государственных полномочий в области охраны труда</w:t>
            </w:r>
          </w:p>
        </w:tc>
      </w:tr>
      <w:tr w:rsidR="007A007C" w:rsidTr="00CD3209">
        <w:trPr>
          <w:trHeight w:val="870"/>
        </w:trPr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Соисполнители муниципальной программы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Работодатели всех форм собственности, сельские поселения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07C" w:rsidTr="00CD3209">
        <w:trPr>
          <w:trHeight w:val="2715"/>
        </w:trPr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цели муниципальной Программы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Улучшение условий и охраны труда у работодателей расположенных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Аргаяшского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района.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Обеспечение  сохранения жизни и здоровья работников в процессе трудовой деятельности и снижения уровня профессиональной заболеваемости на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Аргаяшского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муниципального района.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Снижение уровня производственного травматизма на  территории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Аргаяшского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района.</w:t>
            </w:r>
          </w:p>
        </w:tc>
      </w:tr>
      <w:tr w:rsidR="007A007C" w:rsidTr="00CD3209"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задачи муниципальной Программы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1. Снижение числа пострадавших в результате несчастных случаев на производстве с утратой трудоспособности на один рабочий день и более в расчете на 1 тысячу работающих.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2. Увеличение числа рабочих мест, на которых проведена специальная оценка условий труда.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3. Содействие в организации обучения работодателей и работников по охране труда на основе современных технологий обучения.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4. Увеличение числа работников, прошедших обязательные медицинские осмотры, освидетельствования.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5. Информационно-консультационное обеспечение и пропаганда охраны труда.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6. Снижение числа лиц с установленным в текущем году профессиональным заболеванием в расчете на 10 тысяч работающих.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Задача 7. Реализация переданных государственных полномочий в области охраны труда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07C" w:rsidTr="00CD3209">
        <w:trPr>
          <w:trHeight w:val="11227"/>
        </w:trPr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Целевые индикаторы и показатели муниципальной Программы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Снижение числа пострадавших в результате несчастных случаев на производстве с утратой трудоспособности на один рабочий день и более в расчете на 1 тысячу работающих, (коэффициент частоты производственного травматизма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));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 – 1,6;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г. – 0,8;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г. – 0,6.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2. Увеличение числа рабочих мест, на которых проведена специальная оценка условий труда в организациях бюджетной сферы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(%);</w:t>
            </w:r>
            <w:proofErr w:type="gramEnd"/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г.  – 100;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г. – 100;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2026г. – 100.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Увеличение числа работодателей и работников, прошедших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обучение по курсу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«Охрана труда» в учебных центрах на основе современных технологий, (человек);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г. – 120;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г. – 120;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2026г. – 120.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Увеличение числа работников, прошедших обязательные медицинские осмотры и освидетельствования, (человек);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г. – 2900;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г. – 3000;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2026г. – 3000.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5.Увеличение количества публикаций в районной газете «Восход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сайте района, (единиц);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г. – 8;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г. – 10;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2026г. – 10.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Увеличение числа рассмотренных обращений и консультаций по вопросам охраны труда, (единиц);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г. – 85;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г. – 100;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2026г. – 100.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 по охране труда (семинары,</w:t>
            </w:r>
            <w:proofErr w:type="gramEnd"/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выставки, участие в «Клубе кадровика» и др.), (единиц)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г. – 4;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г. – 4;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2026г. – 4.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Снижение числа лиц с установленным в текущем году профессиональным заболеванием в расчете на 10 тысяч работающих, (человек);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– 0;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– 0;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2026г. – 0.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07C" w:rsidTr="00CD3209"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и сроки реализации муниципальной Программы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2024 - 2026 годы.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007C" w:rsidTr="00CD3209"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Объёмы  и источники финансирования Программы</w:t>
            </w:r>
          </w:p>
        </w:tc>
        <w:tc>
          <w:tcPr>
            <w:tcW w:w="6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Общий объём финансирования муниципальной программы 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составляет </w:t>
            </w:r>
            <w:r w:rsidR="006D6244">
              <w:rPr>
                <w:rFonts w:ascii="Times New Roman" w:hAnsi="Times New Roman" w:cs="Times New Roman"/>
                <w:sz w:val="24"/>
                <w:szCs w:val="24"/>
              </w:rPr>
              <w:t>2167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D62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за счет средств областного бюджета – </w:t>
            </w:r>
            <w:r w:rsidR="006D6244">
              <w:rPr>
                <w:rFonts w:ascii="Times New Roman" w:hAnsi="Times New Roman" w:cs="Times New Roman"/>
                <w:sz w:val="24"/>
                <w:szCs w:val="24"/>
              </w:rPr>
              <w:t>2107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D624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рублей, в том числе: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год – </w:t>
            </w:r>
            <w:r w:rsidR="006D6244">
              <w:rPr>
                <w:rFonts w:ascii="Times New Roman" w:hAnsi="Times New Roman" w:cs="Times New Roman"/>
                <w:sz w:val="24"/>
                <w:szCs w:val="24"/>
              </w:rPr>
              <w:t>702</w:t>
            </w:r>
            <w:r w:rsidRPr="006D62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D6244" w:rsidRPr="006D62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D624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 – </w:t>
            </w:r>
            <w:r w:rsidR="006D6244">
              <w:rPr>
                <w:rFonts w:ascii="Times New Roman" w:hAnsi="Times New Roman" w:cs="Times New Roman"/>
                <w:sz w:val="24"/>
                <w:szCs w:val="24"/>
              </w:rPr>
              <w:t>702</w:t>
            </w:r>
            <w:r w:rsidRPr="006D62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D6244" w:rsidRPr="006D62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 – </w:t>
            </w:r>
            <w:r w:rsidR="006D6244">
              <w:rPr>
                <w:rFonts w:ascii="Times New Roman" w:hAnsi="Times New Roman" w:cs="Times New Roman"/>
                <w:sz w:val="24"/>
                <w:szCs w:val="24"/>
              </w:rPr>
              <w:t>702</w:t>
            </w:r>
            <w:r w:rsidRPr="006D624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D6244" w:rsidRPr="006D624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за счет средств местного бюджета – 60.0 тыс. рублей, в том числе: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2024 год -   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тыс. рублей.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 -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20,0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тыс. рублей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2026 год -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20,0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тыс. рублей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работодателей, не менее 0,2 % суммы затрат на производство продукции, выполнения работ, оказание услуг (согласно ст. 225 Трудового кодекса РФ). Освоение названных средств будет осуществляться работодателями.</w:t>
            </w:r>
          </w:p>
        </w:tc>
      </w:tr>
      <w:tr w:rsidR="007A007C" w:rsidTr="00CD3209">
        <w:tc>
          <w:tcPr>
            <w:tcW w:w="32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муниципальной программы</w:t>
            </w:r>
          </w:p>
        </w:tc>
        <w:tc>
          <w:tcPr>
            <w:tcW w:w="63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Снижение числа пострадавших в результате несчастных случаев на производстве с утратой трудоспособности на один рабочий день и более в расчете на 1 тысячу работающих до показателя 0,6 (коэффициент частоты произв. травматизма (К.ч))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Увеличение числа рабочих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мест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которых проведена специальная оценка условий труда в организациях бюджетной сферы до 100%: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Увеличение числа прошедших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обучение по курсу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«Охрана труда» в учебных центрах на основе современных технологий обучения до 360 человек: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Увеличение числа работников, прошедших обязательные медицинские осмотры и освидетельствования до 3000 человек: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Увеличение числа рассмотренных обращений и консультаций по вопросам охраны труда до 285 единиц;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 Увеличение количества публикаций в Районной газете «Восход» и на сайте района до 28 единиц, в том числе: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Количество мероприятий по охране труд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семинары, выставки, участие в «Клубе кадровика» и др.)до 12 единиц;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 Снижение числа лиц с установленным в текущем году профессиональным заболеванием в расчете на 10 тысяч работающих до 0  человек: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Реализация переданных государственных полномочий в области охраны труда, до 603,3 тыс. руб. 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мониторинга условий и охраны труда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Аргаяшском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муниципальном районе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предоставление отчетов и ответов на запросы Главного управления по труду и занятости Челябинской области.</w:t>
            </w:r>
          </w:p>
          <w:p w:rsidR="007A007C" w:rsidRDefault="007A007C" w:rsidP="00CD320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C542C" w:rsidRDefault="003C542C"/>
    <w:sectPr w:rsidR="003C542C" w:rsidSect="003C54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7A007C"/>
    <w:rsid w:val="003C542C"/>
    <w:rsid w:val="006D6244"/>
    <w:rsid w:val="007A007C"/>
    <w:rsid w:val="00F02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07C"/>
    <w:pPr>
      <w:suppressAutoHyphens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7A007C"/>
    <w:pPr>
      <w:suppressAutoHyphens/>
      <w:spacing w:after="0" w:line="240" w:lineRule="auto"/>
    </w:pPr>
    <w:rPr>
      <w:rFonts w:ascii="Calibri" w:eastAsia="Times New Roman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865</Words>
  <Characters>4933</Characters>
  <Application>Microsoft Office Word</Application>
  <DocSecurity>0</DocSecurity>
  <Lines>41</Lines>
  <Paragraphs>11</Paragraphs>
  <ScaleCrop>false</ScaleCrop>
  <Company/>
  <LinksUpToDate>false</LinksUpToDate>
  <CharactersWithSpaces>5787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2023-11-13T08:14:00Z</dcterms:created>
  <dcterms:modified xsi:type="dcterms:W3CDTF">2023-11-13T08:20:00Z</dcterms:modified>
</cp:coreProperties>
</file>